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83"/>
        <w:gridCol w:w="6889"/>
      </w:tblGrid>
      <w:tr w:rsidR="00A90B08" w:rsidRPr="00A90B08" w14:paraId="2A05455F" w14:textId="77777777" w:rsidTr="00E17BBA">
        <w:trPr>
          <w:trHeight w:val="2410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6597BC18" w14:textId="77777777" w:rsidR="00A90B08" w:rsidRPr="00A90B08" w:rsidRDefault="00A90B08" w:rsidP="00A90B08">
            <w:pPr>
              <w:rPr>
                <w:rFonts w:ascii="Calibri" w:eastAsia="Calibri" w:hAnsi="Calibri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/>
                <w:noProof/>
                <w:kern w:val="2"/>
                <w:sz w:val="20"/>
                <w:szCs w:val="20"/>
                <w:lang w:eastAsia="en-US"/>
              </w:rPr>
              <w:drawing>
                <wp:inline distT="0" distB="0" distL="0" distR="0" wp14:anchorId="2743112C" wp14:editId="52F69FA6">
                  <wp:extent cx="1035103" cy="1152525"/>
                  <wp:effectExtent l="0" t="0" r="0" b="0"/>
                  <wp:docPr id="101875662" name="Slika 2" descr="Slika na kojoj se prikazuje simbol, ukrasni isječci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75662" name="Slika 2" descr="Slika na kojoj se prikazuje simbol, ukrasni isječci&#10;&#10;Opis je automatski generiran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639" cy="1182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</w:tcPr>
          <w:p w14:paraId="0917C588" w14:textId="49C98F21" w:rsidR="00A90B08" w:rsidRPr="00A90B08" w:rsidRDefault="00A90B08" w:rsidP="00A90B08">
            <w:pPr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 xml:space="preserve">FRANJEVAČKA KLASIČNA GIMNAZIJA </w:t>
            </w:r>
            <w:r w:rsidR="0046636C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>I STRUKOVNA ŠKOLA</w:t>
            </w:r>
          </w:p>
          <w:p w14:paraId="70019997" w14:textId="77777777" w:rsidR="00A90B08" w:rsidRPr="00A90B08" w:rsidRDefault="00A90B08" w:rsidP="00A90B08">
            <w:pPr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>U SINJU S PRAVOM JAVNOSTI</w:t>
            </w:r>
          </w:p>
          <w:p w14:paraId="086E35FD" w14:textId="77777777" w:rsidR="00A90B08" w:rsidRPr="00A90B08" w:rsidRDefault="00A90B08" w:rsidP="00A90B08">
            <w:pPr>
              <w:rPr>
                <w:rFonts w:ascii="Arial Narrow" w:eastAsia="Calibri" w:hAnsi="Arial Narrow"/>
                <w:color w:val="A6A6A6"/>
                <w:kern w:val="2"/>
                <w:sz w:val="20"/>
                <w:szCs w:val="20"/>
                <w:lang w:eastAsia="en-US"/>
              </w:rPr>
            </w:pPr>
          </w:p>
          <w:p w14:paraId="0719CF67" w14:textId="77777777" w:rsidR="00A90B08" w:rsidRPr="00A90B08" w:rsidRDefault="00A90B08" w:rsidP="00A90B08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HR - 21230 SINJ, Ulica Franjevačke klasične gimnazije 22, p.p. 14; tel./fax: 021/ 821 809</w:t>
            </w:r>
          </w:p>
          <w:p w14:paraId="04366781" w14:textId="77777777" w:rsidR="00A90B08" w:rsidRPr="00A90B08" w:rsidRDefault="00A90B08" w:rsidP="00A90B08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tel.: 021/660-064; ravnatelj tel.:021/ 660-480</w:t>
            </w:r>
          </w:p>
          <w:p w14:paraId="362D8579" w14:textId="4BB058A1" w:rsidR="00A90B08" w:rsidRPr="00A90B08" w:rsidRDefault="00A90B08" w:rsidP="00A90B08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Email: ured@gimnazija-franjevacka-klasicna</w:t>
            </w:r>
            <w:r w:rsidR="00E164BA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-strukovna</w:t>
            </w: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 xml:space="preserve">- sinj.skole.hr / </w:t>
            </w:r>
            <w:hyperlink r:id="rId6" w:history="1">
              <w:r w:rsidRPr="00A90B08">
                <w:rPr>
                  <w:rFonts w:ascii="Calibri Light" w:eastAsia="Calibri" w:hAnsi="Calibri Light" w:cs="Calibri Light"/>
                  <w:color w:val="0563C1" w:themeColor="hyperlink"/>
                  <w:kern w:val="2"/>
                  <w:sz w:val="20"/>
                  <w:szCs w:val="20"/>
                  <w:u w:val="single"/>
                  <w:lang w:eastAsia="en-US"/>
                </w:rPr>
                <w:t>fkgsinj@gmail.com</w:t>
              </w:r>
            </w:hyperlink>
          </w:p>
          <w:p w14:paraId="0B6642FC" w14:textId="77777777" w:rsidR="00A90B08" w:rsidRPr="00A90B08" w:rsidRDefault="00A90B08" w:rsidP="00A90B08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</w:p>
          <w:p w14:paraId="6D2470B8" w14:textId="77777777" w:rsidR="00A90B08" w:rsidRPr="00A90B08" w:rsidRDefault="00A90B08" w:rsidP="00A90B08">
            <w:pPr>
              <w:rPr>
                <w:rFonts w:ascii="Calibri" w:eastAsia="Calibri" w:hAnsi="Calibri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1BAD1143" w14:textId="39F99DA1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POVJERENSTVO ZA PROCJENU I VREDNOVANJE KANDIDATA</w:t>
      </w:r>
    </w:p>
    <w:p w14:paraId="3820F012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87DB2D" w14:textId="7634C20B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KLASA:112-01/2</w:t>
      </w:r>
      <w:r w:rsidR="00715AB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-03/</w:t>
      </w:r>
      <w:r w:rsidR="005C5982">
        <w:rPr>
          <w:rFonts w:asciiTheme="minorHAnsi" w:hAnsiTheme="minorHAnsi" w:cstheme="minorHAnsi"/>
          <w:sz w:val="22"/>
          <w:szCs w:val="22"/>
        </w:rPr>
        <w:t>6</w:t>
      </w:r>
    </w:p>
    <w:p w14:paraId="16AA9DC0" w14:textId="1AF3E9D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URBROJ:2181-8-2-01-2</w:t>
      </w:r>
      <w:r w:rsidR="00715AB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-4</w:t>
      </w:r>
    </w:p>
    <w:p w14:paraId="73C1D7A6" w14:textId="2468EF6E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Sinju </w:t>
      </w:r>
      <w:r w:rsidR="00715AB4">
        <w:rPr>
          <w:rFonts w:asciiTheme="minorHAnsi" w:hAnsiTheme="minorHAnsi" w:cstheme="minorHAnsi"/>
          <w:sz w:val="22"/>
          <w:szCs w:val="22"/>
        </w:rPr>
        <w:t>1</w:t>
      </w:r>
      <w:r w:rsidR="00AE3984">
        <w:rPr>
          <w:rFonts w:asciiTheme="minorHAnsi" w:hAnsiTheme="minorHAnsi" w:cstheme="minorHAnsi"/>
          <w:sz w:val="22"/>
          <w:szCs w:val="22"/>
        </w:rPr>
        <w:t>9</w:t>
      </w:r>
      <w:r w:rsidR="00715AB4">
        <w:rPr>
          <w:rFonts w:asciiTheme="minorHAnsi" w:hAnsiTheme="minorHAnsi" w:cstheme="minorHAnsi"/>
          <w:sz w:val="22"/>
          <w:szCs w:val="22"/>
        </w:rPr>
        <w:t>. veljače 2026.</w:t>
      </w:r>
    </w:p>
    <w:p w14:paraId="7DF2E8B3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1264DB" w14:textId="1855EF02" w:rsidR="004C5963" w:rsidRPr="00CA29EC" w:rsidRDefault="004C5963" w:rsidP="005C5982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5982">
        <w:rPr>
          <w:rFonts w:asciiTheme="minorHAnsi" w:hAnsiTheme="minorHAnsi" w:cstheme="minorHAnsi"/>
          <w:sz w:val="22"/>
          <w:szCs w:val="22"/>
        </w:rPr>
        <w:t>Na temelju članka 13. Pravilnika o načinu i postupku zapošljavanja u Franjevačkoj klasičnoj gimnaziji u Sinju s pravom javnosti za zasnivanje radnog odnosa na radnom mjestu</w:t>
      </w:r>
      <w:r w:rsidR="005C5982" w:rsidRPr="005C5982">
        <w:rPr>
          <w:rFonts w:asciiTheme="minorHAnsi" w:hAnsiTheme="minorHAnsi" w:cstheme="minorHAnsi"/>
          <w:b/>
          <w:bCs/>
          <w:sz w:val="22"/>
          <w:szCs w:val="22"/>
        </w:rPr>
        <w:t xml:space="preserve"> Nastavnik/ica Kemije</w:t>
      </w:r>
      <w:r w:rsidR="005C5982" w:rsidRPr="005C5982">
        <w:rPr>
          <w:rFonts w:asciiTheme="minorHAnsi" w:hAnsiTheme="minorHAnsi" w:cstheme="minorHAnsi"/>
          <w:sz w:val="22"/>
          <w:szCs w:val="22"/>
        </w:rPr>
        <w:t xml:space="preserve"> – na određeno, nepuno radno vrijeme</w:t>
      </w:r>
      <w:r w:rsidR="005C5982">
        <w:rPr>
          <w:rFonts w:asciiTheme="minorHAnsi" w:hAnsiTheme="minorHAnsi" w:cstheme="minorHAnsi"/>
          <w:sz w:val="22"/>
          <w:szCs w:val="22"/>
        </w:rPr>
        <w:t>,</w:t>
      </w:r>
      <w:r w:rsidRPr="00CA29EC">
        <w:rPr>
          <w:rFonts w:asciiTheme="minorHAnsi" w:hAnsiTheme="minorHAnsi" w:cstheme="minorHAnsi"/>
          <w:sz w:val="22"/>
          <w:szCs w:val="22"/>
        </w:rPr>
        <w:t xml:space="preserve"> vezano za natječaj objavljen na mrežnim i oglasnim stranicama HZZ-a i Gimnazije </w:t>
      </w:r>
      <w:r w:rsidRPr="005C5982">
        <w:rPr>
          <w:rFonts w:asciiTheme="minorHAnsi" w:hAnsiTheme="minorHAnsi" w:cstheme="minorHAnsi"/>
          <w:sz w:val="22"/>
          <w:szCs w:val="22"/>
        </w:rPr>
        <w:t xml:space="preserve">dana </w:t>
      </w:r>
      <w:r w:rsidR="005C5982" w:rsidRPr="005C5982">
        <w:rPr>
          <w:rFonts w:asciiTheme="minorHAnsi" w:hAnsiTheme="minorHAnsi" w:cstheme="minorHAnsi"/>
          <w:sz w:val="22"/>
          <w:szCs w:val="22"/>
        </w:rPr>
        <w:t>17</w:t>
      </w:r>
      <w:r w:rsidRPr="005C5982">
        <w:rPr>
          <w:rFonts w:asciiTheme="minorHAnsi" w:hAnsiTheme="minorHAnsi" w:cstheme="minorHAnsi"/>
          <w:sz w:val="22"/>
          <w:szCs w:val="22"/>
        </w:rPr>
        <w:t xml:space="preserve">. </w:t>
      </w:r>
      <w:r w:rsidR="00715AB4" w:rsidRPr="005C5982">
        <w:rPr>
          <w:rFonts w:asciiTheme="minorHAnsi" w:hAnsiTheme="minorHAnsi" w:cstheme="minorHAnsi"/>
          <w:sz w:val="22"/>
          <w:szCs w:val="22"/>
        </w:rPr>
        <w:t>veljače</w:t>
      </w:r>
      <w:r w:rsidRPr="005C5982">
        <w:rPr>
          <w:rFonts w:asciiTheme="minorHAnsi" w:hAnsiTheme="minorHAnsi" w:cstheme="minorHAnsi"/>
          <w:sz w:val="22"/>
          <w:szCs w:val="22"/>
        </w:rPr>
        <w:t xml:space="preserve"> 202</w:t>
      </w:r>
      <w:r w:rsidR="00715AB4" w:rsidRPr="005C5982">
        <w:rPr>
          <w:rFonts w:asciiTheme="minorHAnsi" w:hAnsiTheme="minorHAnsi" w:cstheme="minorHAnsi"/>
          <w:sz w:val="22"/>
          <w:szCs w:val="22"/>
        </w:rPr>
        <w:t>6</w:t>
      </w:r>
      <w:r w:rsidRPr="005C5982">
        <w:rPr>
          <w:rFonts w:asciiTheme="minorHAnsi" w:hAnsiTheme="minorHAnsi" w:cstheme="minorHAnsi"/>
          <w:sz w:val="22"/>
          <w:szCs w:val="22"/>
        </w:rPr>
        <w:t xml:space="preserve">., </w:t>
      </w:r>
      <w:r w:rsidRPr="00CA29EC">
        <w:rPr>
          <w:rFonts w:asciiTheme="minorHAnsi" w:hAnsiTheme="minorHAnsi" w:cstheme="minorHAnsi"/>
          <w:sz w:val="22"/>
          <w:szCs w:val="22"/>
        </w:rPr>
        <w:t>Povjerenstvo za procjenu i vrednovanje kandidata objavljuje</w:t>
      </w:r>
    </w:p>
    <w:p w14:paraId="356C5FE5" w14:textId="77777777" w:rsidR="004C5963" w:rsidRPr="00CA29EC" w:rsidRDefault="004C5963" w:rsidP="00CA29EC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19A7B30E" w14:textId="77777777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OBAVIJEST KANDIDATIMA</w:t>
      </w:r>
    </w:p>
    <w:p w14:paraId="518CD1EA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DCFD5" w14:textId="2636366B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SADRŽAJ I  NAČIN PROVOĐENJA PROCJENE I VREDNOVANJA KANDIDATA,</w:t>
      </w:r>
    </w:p>
    <w:p w14:paraId="03FADF59" w14:textId="77777777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PRAVNI I DRUGI IZVORI ZA PRIPREMANJE KANDIDATA ZA VREDNOVANJE</w:t>
      </w:r>
    </w:p>
    <w:p w14:paraId="4A56F8F4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997525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PRAVILA PROCJENE I VREDNOVANJA:</w:t>
      </w:r>
    </w:p>
    <w:p w14:paraId="6B2FD160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549371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 xml:space="preserve">Sukladno odredbama Pravilnika o načinu i postupku zapošljavanja  u Franjevačkoj klasičnoj gimnaziji u Sinju s pravom javnosti obavit će se procjena odnosno testiranje kandidata. </w:t>
      </w:r>
    </w:p>
    <w:p w14:paraId="5AA92B18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A2008">
        <w:rPr>
          <w:rFonts w:asciiTheme="minorHAnsi" w:hAnsiTheme="minorHAnsi" w:cstheme="minorHAnsi"/>
          <w:sz w:val="22"/>
          <w:szCs w:val="22"/>
          <w:u w:val="single"/>
        </w:rPr>
        <w:t>Povjerenstvo će provesti procjenu i vrednovanje kandidata prijavljenih na natječaj putem razgovora (intervjua), sukladno članku 13. i članku 14. Pravilnika o načinu i postupku zapošljavanja u Franjevačkoj klasičnoj gimnaziji u Sinju s pravom javnosti.</w:t>
      </w:r>
    </w:p>
    <w:p w14:paraId="26E717C7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Kandidati su obvezni pristupiti procjeni i vrednovanju.</w:t>
      </w:r>
      <w:r w:rsidRPr="002A20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A8801E4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Ako kandidat ne pristupi procjeni i vrednovanju, smatra se da je odustao od  prijave na natječaj.</w:t>
      </w:r>
    </w:p>
    <w:p w14:paraId="1EBD3E14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Vrednovanje kandidata obaviti će se usmenom procjenom (intervjuom) iz područja poznavanja propisa koji se odnose na djelatnost obrazovanja, te područja  navedenim u članku 14. Pravilnika o načinu i postupku zapošljavanja u Franjevačkoj klasičnoj gimnaziji u Sinju s pravom javnosti, na način da će svaki član Povjerenstva postaviti do tri pitanja iz područja procjene koja se vrednuju od strane svakog člana Povjerenstva pojedinačno od 0 do 10 bodova i na kraju zbrajaju. Nakon utvrđivanja rezultata procjene i vrednovanja, Povjerenstvo utvrđuje rang listu kandidata. Ako niti jedan kandidat ne ostvari više od 50% ukupnog broja bodova na procjeni i vrednovanju, ravnatelj može donijeti odluku o ne zasnivanju radnog odnosa. Na temelju utvrđene rang liste kandidata ravnatelj odlučuje o kandidatu za kojeg će tražiti prethodnu suglasnost Školskog odbora za zasnivanje radnog odnosa.</w:t>
      </w:r>
    </w:p>
    <w:p w14:paraId="5D034C39" w14:textId="77777777" w:rsidR="002A2008" w:rsidRPr="002A2008" w:rsidRDefault="002A2008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3ED7080" w14:textId="77777777" w:rsidR="001C68D4" w:rsidRDefault="001C68D4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900112" w14:textId="3DF3255F" w:rsidR="002A2008" w:rsidRPr="002A2008" w:rsidRDefault="002A2008" w:rsidP="002A200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b/>
          <w:sz w:val="22"/>
          <w:szCs w:val="22"/>
        </w:rPr>
        <w:lastRenderedPageBreak/>
        <w:t>Pravni i drugi izvori za pripremu kandidata/kandidatkinja za vrednovanje</w:t>
      </w:r>
      <w:r w:rsidRPr="002A2008">
        <w:rPr>
          <w:rFonts w:asciiTheme="minorHAnsi" w:hAnsiTheme="minorHAnsi" w:cstheme="minorHAnsi"/>
          <w:sz w:val="22"/>
          <w:szCs w:val="22"/>
        </w:rPr>
        <w:t>:</w:t>
      </w:r>
    </w:p>
    <w:p w14:paraId="4013FD38" w14:textId="77777777" w:rsidR="005C5982" w:rsidRPr="005C5982" w:rsidRDefault="005C5982" w:rsidP="005C598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hAnsi="Calibri" w:cs="Calibri"/>
          <w:color w:val="000000"/>
          <w:sz w:val="22"/>
          <w:szCs w:val="22"/>
        </w:rPr>
      </w:pPr>
      <w:r w:rsidRPr="005C5982">
        <w:rPr>
          <w:rFonts w:ascii="Calibri" w:hAnsi="Calibri" w:cs="Calibri"/>
          <w:sz w:val="22"/>
          <w:szCs w:val="22"/>
        </w:rPr>
        <w:t>Zakon o odgoju i obrazovanju u osnovnoj i srednjoj školi (NN, br.</w:t>
      </w:r>
      <w:r w:rsidRPr="005C5982">
        <w:rPr>
          <w:rFonts w:ascii="Calibri" w:hAnsi="Calibri" w:cs="Calibri"/>
          <w:color w:val="000000"/>
          <w:sz w:val="22"/>
          <w:szCs w:val="22"/>
        </w:rPr>
        <w:t> 87/08, 86/09, 92/10, 105/10, 90/11, 5/12, 16/12, 86/12, 126/12, 94/13, 152/14, 07/17, 68/18, 98/19, 64/20, 151/22, 155/23, 156/23)</w:t>
      </w:r>
    </w:p>
    <w:p w14:paraId="59E633C5" w14:textId="77777777" w:rsidR="005C5982" w:rsidRPr="005C5982" w:rsidRDefault="00AE3984" w:rsidP="005C598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hAnsi="Calibri" w:cs="Calibri"/>
          <w:color w:val="000000"/>
          <w:sz w:val="22"/>
          <w:szCs w:val="22"/>
        </w:rPr>
      </w:pPr>
      <w:hyperlink r:id="rId7" w:history="1">
        <w:r w:rsidR="005C5982" w:rsidRPr="005C5982">
          <w:rPr>
            <w:rFonts w:ascii="Calibri" w:hAnsi="Calibri" w:cs="Calibri"/>
            <w:sz w:val="22"/>
            <w:szCs w:val="22"/>
          </w:rPr>
          <w:t>Pravilnik o načinima, postupcima i elementima vrednovanja učenika u osnovnoj i srednjoj školi (N.N. br. 112/10, 82/19, 43/20, 100/21)</w:t>
        </w:r>
      </w:hyperlink>
    </w:p>
    <w:p w14:paraId="6F5CF204" w14:textId="77777777" w:rsidR="005C5982" w:rsidRPr="005C5982" w:rsidRDefault="00AE3984" w:rsidP="005C598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hAnsi="Calibri" w:cs="Calibri"/>
          <w:color w:val="000000"/>
          <w:sz w:val="22"/>
          <w:szCs w:val="22"/>
        </w:rPr>
      </w:pPr>
      <w:hyperlink r:id="rId8" w:history="1">
        <w:r w:rsidR="005C5982" w:rsidRPr="005C5982">
          <w:rPr>
            <w:rFonts w:ascii="Calibri" w:hAnsi="Calibri" w:cs="Calibri"/>
            <w:sz w:val="22"/>
            <w:szCs w:val="22"/>
          </w:rPr>
          <w:t>Pravilnik o kriterijima za izricanje pedagoških mjera  (NN, br. 94/15, 3/17)</w:t>
        </w:r>
      </w:hyperlink>
    </w:p>
    <w:p w14:paraId="101A59A9" w14:textId="77777777" w:rsidR="005C5982" w:rsidRPr="005C5982" w:rsidRDefault="005C5982" w:rsidP="005C598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hAnsi="Calibri" w:cs="Calibri"/>
          <w:color w:val="000000"/>
          <w:sz w:val="22"/>
          <w:szCs w:val="22"/>
        </w:rPr>
      </w:pPr>
      <w:r w:rsidRPr="005C5982">
        <w:rPr>
          <w:rFonts w:ascii="Calibri" w:hAnsi="Calibri" w:cs="Calibri"/>
          <w:sz w:val="22"/>
          <w:szCs w:val="22"/>
        </w:rPr>
        <w:t>Odredbe Zakonika kanonskog prava koje se odnose na katoličke škole (Kan. 796. – 806.)  (</w:t>
      </w:r>
      <w:hyperlink r:id="rId9" w:history="1">
        <w:r w:rsidRPr="005C5982">
          <w:rPr>
            <w:rFonts w:ascii="Calibri" w:hAnsi="Calibri" w:cs="Calibr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5C5982">
        <w:rPr>
          <w:rFonts w:ascii="Calibri" w:hAnsi="Calibri" w:cs="Calibri"/>
          <w:sz w:val="22"/>
          <w:szCs w:val="22"/>
        </w:rPr>
        <w:t>)</w:t>
      </w:r>
    </w:p>
    <w:p w14:paraId="5DEE6AEE" w14:textId="77777777" w:rsidR="005C5982" w:rsidRPr="005C5982" w:rsidRDefault="005C5982" w:rsidP="005C598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hAnsi="Calibri" w:cs="Calibri"/>
          <w:color w:val="000000"/>
          <w:sz w:val="22"/>
          <w:szCs w:val="22"/>
        </w:rPr>
      </w:pPr>
      <w:r w:rsidRPr="005C5982">
        <w:rPr>
          <w:rFonts w:ascii="Calibri" w:hAnsi="Calibri" w:cs="Calibri"/>
          <w:sz w:val="22"/>
          <w:szCs w:val="22"/>
        </w:rPr>
        <w:t>Odredbe Hrvatske biskupske konferencije o katoličkim osnovnim i srednjim školama (</w:t>
      </w:r>
      <w:hyperlink r:id="rId10" w:history="1">
        <w:r w:rsidRPr="005C5982">
          <w:rPr>
            <w:rFonts w:ascii="Calibri" w:hAnsi="Calibri" w:cs="Calibr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5C5982">
        <w:rPr>
          <w:rFonts w:ascii="Calibri" w:hAnsi="Calibri" w:cs="Calibri"/>
          <w:sz w:val="22"/>
          <w:szCs w:val="22"/>
        </w:rPr>
        <w:t>)</w:t>
      </w:r>
    </w:p>
    <w:p w14:paraId="1E8911B1" w14:textId="77777777" w:rsidR="005C5982" w:rsidRPr="005C5982" w:rsidRDefault="005C5982" w:rsidP="005C598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alibri" w:hAnsi="Calibri" w:cs="Calibri"/>
          <w:color w:val="000000"/>
          <w:sz w:val="22"/>
          <w:szCs w:val="22"/>
        </w:rPr>
      </w:pPr>
      <w:r w:rsidRPr="005C5982">
        <w:rPr>
          <w:rFonts w:ascii="Calibri" w:hAnsi="Calibri" w:cs="Calibri"/>
          <w:sz w:val="22"/>
          <w:szCs w:val="22"/>
        </w:rPr>
        <w:t>Ugovor između Svete Stolice i Republike Hrvatske o suradnji u području odgoja i kulture, te Ugovor o katoličkim osnovnim i srednjim školama (</w:t>
      </w:r>
      <w:hyperlink r:id="rId11" w:history="1">
        <w:r w:rsidRPr="005C5982">
          <w:rPr>
            <w:rFonts w:ascii="Calibri" w:hAnsi="Calibri" w:cs="Calibr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5C5982">
        <w:rPr>
          <w:rFonts w:ascii="Calibri" w:hAnsi="Calibri" w:cs="Calibri"/>
          <w:color w:val="0000FF"/>
          <w:sz w:val="22"/>
          <w:szCs w:val="22"/>
          <w:u w:val="single"/>
        </w:rPr>
        <w:t xml:space="preserve"> </w:t>
      </w:r>
      <w:r w:rsidRPr="005C5982">
        <w:rPr>
          <w:rFonts w:ascii="Calibri" w:hAnsi="Calibri" w:cs="Calibri"/>
          <w:sz w:val="22"/>
          <w:szCs w:val="22"/>
        </w:rPr>
        <w:t>)</w:t>
      </w:r>
    </w:p>
    <w:p w14:paraId="0B7875FE" w14:textId="77777777" w:rsidR="005C5982" w:rsidRPr="002A2008" w:rsidRDefault="005C5982" w:rsidP="005C598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color w:val="000000"/>
        </w:rPr>
      </w:pPr>
      <w:r w:rsidRPr="005C5982">
        <w:rPr>
          <w:rFonts w:ascii="Calibri" w:hAnsi="Calibri" w:cs="Calibri"/>
          <w:sz w:val="22"/>
          <w:szCs w:val="22"/>
        </w:rPr>
        <w:t>Pravilnik o načinu i postupku zapošljavanja u Franjevačkoj klasičnoj gimnaziji u Sinju s pravom javnosti (</w:t>
      </w:r>
      <w:hyperlink r:id="rId12" w:history="1">
        <w:r w:rsidRPr="005C5982">
          <w:rPr>
            <w:rFonts w:ascii="Calibri" w:hAnsi="Calibri" w:cs="Calibri"/>
            <w:color w:val="0000FF"/>
            <w:sz w:val="22"/>
            <w:szCs w:val="22"/>
            <w:u w:val="single"/>
          </w:rPr>
          <w:t>https://fra-gimnazija-sinj.com/wp/wp-content/uploads/2019/12/Pravilnik-o-zapo%C5%A1ljavanju-1-12.2019..pdf</w:t>
        </w:r>
      </w:hyperlink>
      <w:r w:rsidRPr="002A2008">
        <w:rPr>
          <w:rFonts w:cstheme="minorHAnsi"/>
        </w:rPr>
        <w:t xml:space="preserve"> ) </w:t>
      </w:r>
    </w:p>
    <w:p w14:paraId="0396A697" w14:textId="1097EC65" w:rsidR="004C5963" w:rsidRPr="002A2008" w:rsidRDefault="004C5963" w:rsidP="002A2008">
      <w:pPr>
        <w:spacing w:before="100" w:beforeAutospacing="1" w:after="100" w:afterAutospacing="1"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7B45CC" w14:textId="77777777" w:rsidR="00715AB4" w:rsidRPr="002A2008" w:rsidRDefault="00715AB4" w:rsidP="00CA29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15AB4" w:rsidRPr="002A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76A72"/>
    <w:multiLevelType w:val="hybridMultilevel"/>
    <w:tmpl w:val="C1FEA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D037D"/>
    <w:multiLevelType w:val="hybridMultilevel"/>
    <w:tmpl w:val="AC4C9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63"/>
    <w:rsid w:val="000B3A06"/>
    <w:rsid w:val="000D006D"/>
    <w:rsid w:val="001723C3"/>
    <w:rsid w:val="00174098"/>
    <w:rsid w:val="0018438E"/>
    <w:rsid w:val="001C68D4"/>
    <w:rsid w:val="001D5F6A"/>
    <w:rsid w:val="0024220B"/>
    <w:rsid w:val="002A2008"/>
    <w:rsid w:val="0046636C"/>
    <w:rsid w:val="004C5963"/>
    <w:rsid w:val="005C5982"/>
    <w:rsid w:val="00616B7B"/>
    <w:rsid w:val="006C5702"/>
    <w:rsid w:val="006D1AB5"/>
    <w:rsid w:val="00715AB4"/>
    <w:rsid w:val="008E19CA"/>
    <w:rsid w:val="00A621F8"/>
    <w:rsid w:val="00A90B08"/>
    <w:rsid w:val="00AE3984"/>
    <w:rsid w:val="00AF0204"/>
    <w:rsid w:val="00CA29EC"/>
    <w:rsid w:val="00D329B2"/>
    <w:rsid w:val="00E164BA"/>
    <w:rsid w:val="00E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3A0D"/>
  <w15:docId w15:val="{B2C36B30-A13D-48C0-B8E1-AB73BE24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5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uiPriority w:val="99"/>
    <w:unhideWhenUsed/>
    <w:rsid w:val="004C5963"/>
    <w:rPr>
      <w:color w:val="0000FF"/>
      <w:u w:val="single"/>
    </w:rPr>
  </w:style>
  <w:style w:type="table" w:styleId="Reetkatablice">
    <w:name w:val="Table Grid"/>
    <w:basedOn w:val="Obinatablica"/>
    <w:uiPriority w:val="39"/>
    <w:rsid w:val="00A9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24220B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5AB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1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mages/stories/Pravilnik_o_kriterijima_za_izricanje_pedagoskih_mjera_NN_br_94_201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zoo.hr/images/AZOO/Ravnatelji/Pravilnik_o_nacinima_postupcima_i_elementima_vrednovanja_ucenika_u_osnovnoj_i_srednjoj_skoli_Narodne_novine_broj_112-10.pdf" TargetMode="External"/><Relationship Id="rId12" Type="http://schemas.openxmlformats.org/officeDocument/2006/relationships/hyperlink" Target="https://fra-gimnazija-sinj.com/wp/wp-content/uploads/2019/12/Pravilnik-o-zapo%C5%A1ljavanju-1-12.2019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gsinj@gmail.com" TargetMode="External"/><Relationship Id="rId11" Type="http://schemas.openxmlformats.org/officeDocument/2006/relationships/hyperlink" Target="https://katolicke-skole.hbk.hr/category/dokument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katolicke-skole.hbk.hr/category/dokumen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tolicke-skole.hbk.hr/category/dokumen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Moro</dc:creator>
  <cp:keywords/>
  <dc:description/>
  <cp:lastModifiedBy>Marijana Moro</cp:lastModifiedBy>
  <cp:revision>14</cp:revision>
  <dcterms:created xsi:type="dcterms:W3CDTF">2025-11-24T09:31:00Z</dcterms:created>
  <dcterms:modified xsi:type="dcterms:W3CDTF">2026-02-19T11:53:00Z</dcterms:modified>
</cp:coreProperties>
</file>