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E17BBA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A90B08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KLASA:112-01/25-03/4</w:t>
      </w:r>
    </w:p>
    <w:p w14:paraId="16AA9DC0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URBROJ:2181-8-2-01-25-4</w:t>
      </w:r>
    </w:p>
    <w:p w14:paraId="73C1D7A6" w14:textId="471FF988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Sinju 1. prosinca</w:t>
      </w:r>
      <w:r w:rsidR="006C57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2025.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6E7AF416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29EC">
        <w:rPr>
          <w:rFonts w:asciiTheme="minorHAnsi" w:hAnsiTheme="minorHAnsi" w:cstheme="minorHAnsi"/>
          <w:sz w:val="22"/>
          <w:szCs w:val="22"/>
        </w:rPr>
        <w:t xml:space="preserve">   Na temelju članka 13. Pravilnika o načinu i postupku zapošljavanja u Franjevačkoj klasičnoj gimnaziji u Sinju s pravom javnosti za zasnivanje radnog odnosa na radnom mjestu 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nastavnika </w:t>
      </w:r>
      <w:r w:rsidR="002A2008">
        <w:rPr>
          <w:rFonts w:asciiTheme="minorHAnsi" w:hAnsiTheme="minorHAnsi" w:cstheme="minorHAnsi"/>
          <w:b/>
          <w:sz w:val="22"/>
          <w:szCs w:val="22"/>
        </w:rPr>
        <w:t>Engleskog jezika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29EC">
        <w:rPr>
          <w:rFonts w:asciiTheme="minorHAnsi" w:hAnsiTheme="minorHAnsi" w:cstheme="minorHAnsi"/>
          <w:sz w:val="22"/>
          <w:szCs w:val="22"/>
        </w:rPr>
        <w:t xml:space="preserve">na </w:t>
      </w:r>
      <w:r w:rsidR="008E19CA">
        <w:rPr>
          <w:rFonts w:asciiTheme="minorHAnsi" w:hAnsiTheme="minorHAnsi" w:cstheme="minorHAnsi"/>
          <w:sz w:val="22"/>
          <w:szCs w:val="22"/>
        </w:rPr>
        <w:t>ne</w:t>
      </w:r>
      <w:r w:rsidR="0046636C">
        <w:rPr>
          <w:rFonts w:asciiTheme="minorHAnsi" w:hAnsiTheme="minorHAnsi" w:cstheme="minorHAnsi"/>
          <w:sz w:val="22"/>
          <w:szCs w:val="22"/>
        </w:rPr>
        <w:t>određeno</w:t>
      </w:r>
      <w:r w:rsidRPr="00CA29EC">
        <w:rPr>
          <w:rFonts w:asciiTheme="minorHAnsi" w:hAnsiTheme="minorHAnsi" w:cstheme="minorHAnsi"/>
          <w:sz w:val="22"/>
          <w:szCs w:val="22"/>
        </w:rPr>
        <w:t xml:space="preserve">, nepuno radno vrijeme, vezano za natječaj objavljen na mrežnim i oglasnim stranicama HZZ-a i Gimnazije </w:t>
      </w:r>
      <w:r w:rsidRPr="000D006D">
        <w:rPr>
          <w:rFonts w:asciiTheme="minorHAnsi" w:hAnsiTheme="minorHAnsi" w:cstheme="minorHAnsi"/>
          <w:sz w:val="22"/>
          <w:szCs w:val="22"/>
        </w:rPr>
        <w:t xml:space="preserve">dana </w:t>
      </w:r>
      <w:r w:rsidR="00E164BA" w:rsidRPr="000D006D">
        <w:rPr>
          <w:rFonts w:asciiTheme="minorHAnsi" w:hAnsiTheme="minorHAnsi" w:cstheme="minorHAnsi"/>
          <w:sz w:val="22"/>
          <w:szCs w:val="22"/>
        </w:rPr>
        <w:t>27</w:t>
      </w:r>
      <w:r w:rsidRPr="000D006D">
        <w:rPr>
          <w:rFonts w:asciiTheme="minorHAnsi" w:hAnsiTheme="minorHAnsi" w:cstheme="minorHAnsi"/>
          <w:sz w:val="22"/>
          <w:szCs w:val="22"/>
        </w:rPr>
        <w:t xml:space="preserve">. </w:t>
      </w:r>
      <w:r w:rsidR="002A2008" w:rsidRPr="000D006D">
        <w:rPr>
          <w:rFonts w:asciiTheme="minorHAnsi" w:hAnsiTheme="minorHAnsi" w:cstheme="minorHAnsi"/>
          <w:sz w:val="22"/>
          <w:szCs w:val="22"/>
        </w:rPr>
        <w:t>s</w:t>
      </w:r>
      <w:r w:rsidR="00E164BA" w:rsidRPr="000D006D">
        <w:rPr>
          <w:rFonts w:asciiTheme="minorHAnsi" w:hAnsiTheme="minorHAnsi" w:cstheme="minorHAnsi"/>
          <w:sz w:val="22"/>
          <w:szCs w:val="22"/>
        </w:rPr>
        <w:t>tudenog</w:t>
      </w:r>
      <w:r w:rsidR="002A2008" w:rsidRPr="000D006D">
        <w:rPr>
          <w:rFonts w:asciiTheme="minorHAnsi" w:hAnsiTheme="minorHAnsi" w:cstheme="minorHAnsi"/>
          <w:sz w:val="22"/>
          <w:szCs w:val="22"/>
        </w:rPr>
        <w:t>a</w:t>
      </w:r>
      <w:r w:rsidRPr="000D006D">
        <w:rPr>
          <w:rFonts w:asciiTheme="minorHAnsi" w:hAnsiTheme="minorHAnsi" w:cstheme="minorHAnsi"/>
          <w:sz w:val="22"/>
          <w:szCs w:val="22"/>
        </w:rPr>
        <w:t xml:space="preserve"> 202</w:t>
      </w:r>
      <w:r w:rsidR="0046636C" w:rsidRPr="000D006D">
        <w:rPr>
          <w:rFonts w:asciiTheme="minorHAnsi" w:hAnsiTheme="minorHAnsi" w:cstheme="minorHAnsi"/>
          <w:sz w:val="22"/>
          <w:szCs w:val="22"/>
        </w:rPr>
        <w:t>5</w:t>
      </w:r>
      <w:r w:rsidRPr="000D006D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356C5FE5" w14:textId="77777777" w:rsidR="004C5963" w:rsidRPr="00CA29EC" w:rsidRDefault="004C5963" w:rsidP="00CA29EC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5D034C39" w14:textId="77777777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ED7080" w14:textId="77777777" w:rsidR="001C68D4" w:rsidRDefault="001C68D4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3DF3255F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985EBA0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Zakon o odgoju i obrazovanju u osnovnoj i srednjoj školi (NN, br.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31AD3C08" w14:textId="77777777" w:rsidR="002A2008" w:rsidRPr="002A2008" w:rsidRDefault="006C5702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5DE4CFC1" w14:textId="77777777" w:rsidR="002A2008" w:rsidRPr="002A2008" w:rsidRDefault="006C5702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kriterijima za izricanje pedagoških mjera  (NN, br. 94/15, 3/17)</w:t>
        </w:r>
      </w:hyperlink>
    </w:p>
    <w:p w14:paraId="2E02F894" w14:textId="77777777" w:rsidR="002A2008" w:rsidRPr="002A2008" w:rsidRDefault="002A2008" w:rsidP="002A2008">
      <w:pPr>
        <w:numPr>
          <w:ilvl w:val="0"/>
          <w:numId w:val="1"/>
        </w:numPr>
        <w:tabs>
          <w:tab w:val="left" w:pos="720"/>
        </w:tabs>
        <w:spacing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bCs/>
          <w:color w:val="231F20"/>
          <w:sz w:val="22"/>
          <w:szCs w:val="22"/>
          <w:shd w:val="clear" w:color="auto" w:fill="FFFFFF"/>
        </w:rPr>
        <w:t>Kurikulum za nastavni predmet Engleski jezik za gimnazije u Republici Hrvatskoj (N.N. br. 7/19)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Pr="002A2008">
          <w:rPr>
            <w:rStyle w:val="Hiperveza"/>
            <w:rFonts w:asciiTheme="minorHAnsi" w:hAnsiTheme="minorHAnsi" w:cstheme="minorHAnsi"/>
            <w:sz w:val="22"/>
            <w:szCs w:val="22"/>
          </w:rPr>
          <w:t>Odluka o donošenju kurikuluma za nastavni predmet Engleski jezik za osnovne škole i gimnazije u Republici Hrvatskoj (NN)</w:t>
        </w:r>
      </w:hyperlink>
    </w:p>
    <w:p w14:paraId="43071AF6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Zakonika kanonskog prava koje se odnose na katoličke škole (Kan. 796. – 806.)  (</w:t>
      </w:r>
      <w:hyperlink r:id="rId10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02A21701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Hrvatske biskupske konferencije o katoličkim osnovnim i srednjim školama (</w:t>
      </w:r>
      <w:hyperlink r:id="rId11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1F59275B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2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3A47850F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Pravilnik o načinu i postupku zapošljavanja u Franjevačkoj klasičnoj gimnaziji u Sinju s pravom javnosti (</w:t>
      </w:r>
      <w:hyperlink r:id="rId13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9945F64" w14:textId="77777777" w:rsidR="00A621F8" w:rsidRPr="002A2008" w:rsidRDefault="00A621F8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621F8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5596B2D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D006D"/>
    <w:rsid w:val="001723C3"/>
    <w:rsid w:val="001C68D4"/>
    <w:rsid w:val="001D5F6A"/>
    <w:rsid w:val="0024220B"/>
    <w:rsid w:val="002A2008"/>
    <w:rsid w:val="0046636C"/>
    <w:rsid w:val="004C5963"/>
    <w:rsid w:val="00616B7B"/>
    <w:rsid w:val="006C5702"/>
    <w:rsid w:val="008E19CA"/>
    <w:rsid w:val="00A621F8"/>
    <w:rsid w:val="00A90B08"/>
    <w:rsid w:val="00CA29EC"/>
    <w:rsid w:val="00D329B2"/>
    <w:rsid w:val="00E164BA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hyperlink" Target="https://fra-gimnazija-sinj.com/wp/wp-content/uploads/2019/12/Pravilnik-o-zapo%C5%A1ljavanju-1-12.2019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katolicke-skole.hbk.hr/category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9_01_7_13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7</cp:revision>
  <dcterms:created xsi:type="dcterms:W3CDTF">2025-11-24T09:31:00Z</dcterms:created>
  <dcterms:modified xsi:type="dcterms:W3CDTF">2025-12-01T12:13:00Z</dcterms:modified>
</cp:coreProperties>
</file>